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9"/>
        <w:gridCol w:w="280"/>
        <w:gridCol w:w="455"/>
        <w:gridCol w:w="143"/>
        <w:gridCol w:w="1101"/>
        <w:gridCol w:w="938"/>
        <w:gridCol w:w="320"/>
        <w:gridCol w:w="112"/>
        <w:gridCol w:w="1049"/>
        <w:gridCol w:w="485"/>
        <w:gridCol w:w="186"/>
        <w:gridCol w:w="1464"/>
        <w:gridCol w:w="482"/>
        <w:gridCol w:w="1983"/>
      </w:tblGrid>
      <w:tr w:rsidR="00870D94" w:rsidRPr="00491993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761" w:type="dxa"/>
            <w:gridSpan w:val="7"/>
            <w:vAlign w:val="center"/>
          </w:tcPr>
          <w:p w:rsidR="00870D94" w:rsidRPr="00863BBD" w:rsidRDefault="004A626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Dejan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Brcanov</w:t>
            </w:r>
            <w:proofErr w:type="spellEnd"/>
          </w:p>
        </w:tc>
      </w:tr>
      <w:tr w:rsidR="00870D94" w:rsidRPr="00491993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761" w:type="dxa"/>
            <w:gridSpan w:val="7"/>
            <w:vAlign w:val="center"/>
          </w:tcPr>
          <w:p w:rsidR="00870D94" w:rsidRPr="00863BBD" w:rsidRDefault="004A626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Associate</w:t>
            </w:r>
            <w:r w:rsidR="00863B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870D94" w:rsidRPr="00491993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0850AA" w:rsidRPr="000850AA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761" w:type="dxa"/>
            <w:gridSpan w:val="7"/>
            <w:vAlign w:val="center"/>
          </w:tcPr>
          <w:p w:rsidR="00870D94" w:rsidRPr="00863BBD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Economics Subotica</w:t>
            </w:r>
            <w:r w:rsidR="004A626A">
              <w:rPr>
                <w:rFonts w:ascii="Times New Roman" w:hAnsi="Times New Roman"/>
                <w:sz w:val="20"/>
                <w:szCs w:val="20"/>
                <w:lang w:val="en-GB"/>
              </w:rPr>
              <w:t>, since 2004.</w:t>
            </w:r>
          </w:p>
        </w:tc>
      </w:tr>
      <w:tr w:rsidR="00870D94" w:rsidRPr="00491993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761" w:type="dxa"/>
            <w:gridSpan w:val="7"/>
            <w:vAlign w:val="center"/>
          </w:tcPr>
          <w:p w:rsidR="00870D94" w:rsidRPr="00491993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Quantitative Methods in Economics</w:t>
            </w: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870D94" w:rsidRPr="00491993" w:rsidTr="000850AA">
        <w:trPr>
          <w:trHeight w:val="427"/>
        </w:trPr>
        <w:tc>
          <w:tcPr>
            <w:tcW w:w="2534" w:type="dxa"/>
            <w:gridSpan w:val="5"/>
            <w:vAlign w:val="center"/>
          </w:tcPr>
          <w:p w:rsidR="00870D94" w:rsidRPr="00863BB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1" w:type="dxa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863B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863B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863BBD" w:rsidRPr="00491993" w:rsidTr="004B1A74">
        <w:trPr>
          <w:trHeight w:val="427"/>
        </w:trPr>
        <w:tc>
          <w:tcPr>
            <w:tcW w:w="2534" w:type="dxa"/>
            <w:gridSpan w:val="5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1101" w:type="dxa"/>
            <w:vAlign w:val="center"/>
          </w:tcPr>
          <w:p w:rsidR="00863BBD" w:rsidRPr="00863BBD" w:rsidRDefault="00B37B3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2015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863BBD" w:rsidRPr="00863BBD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863BBD" w:rsidRPr="00491993" w:rsidTr="004B1A74">
        <w:trPr>
          <w:trHeight w:val="427"/>
        </w:trPr>
        <w:tc>
          <w:tcPr>
            <w:tcW w:w="2534" w:type="dxa"/>
            <w:gridSpan w:val="5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1101" w:type="dxa"/>
            <w:vAlign w:val="center"/>
          </w:tcPr>
          <w:p w:rsidR="00863BBD" w:rsidRPr="00863BBD" w:rsidRDefault="00B37B3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2013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863BBD" w:rsidRPr="00863BBD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0850AA" w:rsidRPr="00491993" w:rsidTr="000850AA">
        <w:trPr>
          <w:trHeight w:val="427"/>
        </w:trPr>
        <w:tc>
          <w:tcPr>
            <w:tcW w:w="2534" w:type="dxa"/>
            <w:gridSpan w:val="5"/>
          </w:tcPr>
          <w:p w:rsidR="000850AA" w:rsidRPr="00863BBD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1101" w:type="dxa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D66CD" w:rsidRPr="00491993" w:rsidTr="00B81041">
        <w:trPr>
          <w:trHeight w:val="427"/>
        </w:trPr>
        <w:tc>
          <w:tcPr>
            <w:tcW w:w="2534" w:type="dxa"/>
            <w:gridSpan w:val="5"/>
            <w:vAlign w:val="center"/>
          </w:tcPr>
          <w:p w:rsidR="002D66CD" w:rsidRPr="00863BBD" w:rsidRDefault="002D66CD" w:rsidP="002D66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1101" w:type="dxa"/>
            <w:vAlign w:val="center"/>
          </w:tcPr>
          <w:p w:rsidR="002D66CD" w:rsidRPr="002A0611" w:rsidRDefault="002D66CD" w:rsidP="002D66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2007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2D66CD" w:rsidRDefault="002D66CD" w:rsidP="002D66CD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Sciences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2D66CD" w:rsidRDefault="002D66CD" w:rsidP="002D66CD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Natural Sciences</w:t>
            </w: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2D66CD" w:rsidRDefault="002D66CD" w:rsidP="002D66CD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Discrete mathematics</w:t>
            </w:r>
          </w:p>
        </w:tc>
      </w:tr>
      <w:tr w:rsidR="004A626A" w:rsidRPr="00491993" w:rsidTr="00603740">
        <w:trPr>
          <w:trHeight w:val="427"/>
        </w:trPr>
        <w:tc>
          <w:tcPr>
            <w:tcW w:w="2534" w:type="dxa"/>
            <w:gridSpan w:val="5"/>
          </w:tcPr>
          <w:p w:rsidR="004A626A" w:rsidRPr="00863BBD" w:rsidRDefault="004A626A" w:rsidP="004A626A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1101" w:type="dxa"/>
            <w:vAlign w:val="center"/>
          </w:tcPr>
          <w:p w:rsidR="004A626A" w:rsidRPr="002A0611" w:rsidRDefault="004A626A" w:rsidP="004A62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4A626A" w:rsidRDefault="004A626A" w:rsidP="004A626A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4A626A" w:rsidRDefault="004A626A" w:rsidP="004A626A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4A626A" w:rsidRDefault="004A626A" w:rsidP="004A626A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4A626A" w:rsidRPr="00491993" w:rsidTr="00603740">
        <w:trPr>
          <w:trHeight w:val="427"/>
        </w:trPr>
        <w:tc>
          <w:tcPr>
            <w:tcW w:w="2534" w:type="dxa"/>
            <w:gridSpan w:val="5"/>
          </w:tcPr>
          <w:p w:rsidR="004A626A" w:rsidRPr="00863BBD" w:rsidRDefault="004A626A" w:rsidP="004A626A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1101" w:type="dxa"/>
            <w:vAlign w:val="center"/>
          </w:tcPr>
          <w:p w:rsidR="004A626A" w:rsidRPr="00863BBD" w:rsidRDefault="004A626A" w:rsidP="004A62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2001.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Sciences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4A626A" w:rsidRPr="002D66CD" w:rsidRDefault="002D66CD" w:rsidP="004A6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Natural Sciences</w:t>
            </w: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Mathematics</w:t>
            </w: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List of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subjects taught by the teacher at the first and second study level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0850AA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870D94" w:rsidRPr="00AC0E94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A626A" w:rsidRPr="00491993" w:rsidTr="006320B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4A626A" w:rsidRPr="002D66CD" w:rsidRDefault="004A626A" w:rsidP="002D66C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626A" w:rsidRPr="0090429A" w:rsidRDefault="00A250C6" w:rsidP="004A626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250C6">
              <w:rPr>
                <w:rFonts w:ascii="Times New Roman" w:hAnsi="Times New Roman"/>
                <w:sz w:val="20"/>
                <w:szCs w:val="20"/>
                <w:lang w:val="sr-Latn-RS"/>
              </w:rPr>
              <w:t>МКЕ-01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4A626A" w:rsidRPr="0090429A" w:rsidRDefault="004A626A" w:rsidP="004A626A">
            <w:pPr>
              <w:rPr>
                <w:rFonts w:ascii="Times New Roman" w:hAnsi="Times New Roman"/>
                <w:sz w:val="20"/>
                <w:szCs w:val="20"/>
              </w:rPr>
            </w:pPr>
            <w:r w:rsidRPr="0090429A">
              <w:rPr>
                <w:rFonts w:ascii="Times New Roman" w:hAnsi="Times New Roman"/>
                <w:sz w:val="20"/>
                <w:szCs w:val="20"/>
              </w:rPr>
              <w:t>Multivariate statistical analysis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4A626A" w:rsidRPr="00C07B49" w:rsidRDefault="00C07B49" w:rsidP="004A626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4A626A" w:rsidRPr="0090429A" w:rsidRDefault="00A250C6" w:rsidP="004A626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Financial and Banka Management, Leadership and HR Management, Accounting and Auditing,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Agrobusiness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Management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4A626A" w:rsidRPr="0090429A" w:rsidRDefault="004A626A" w:rsidP="004A626A">
            <w:pPr>
              <w:rPr>
                <w:rFonts w:ascii="Times New Roman" w:hAnsi="Times New Roman"/>
                <w:sz w:val="20"/>
                <w:szCs w:val="20"/>
              </w:rPr>
            </w:pPr>
            <w:r w:rsidRPr="0090429A">
              <w:rPr>
                <w:rFonts w:ascii="Times New Roman" w:hAnsi="Times New Roman"/>
                <w:sz w:val="20"/>
                <w:szCs w:val="20"/>
              </w:rPr>
              <w:t>Master studies</w:t>
            </w:r>
          </w:p>
        </w:tc>
      </w:tr>
      <w:tr w:rsidR="00445038" w:rsidRPr="00491993" w:rsidTr="003E1C1C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445038" w:rsidRPr="002D66CD" w:rsidRDefault="00445038" w:rsidP="004450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45038" w:rsidRPr="00270631" w:rsidRDefault="00445038" w:rsidP="004450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5DE9">
              <w:rPr>
                <w:rFonts w:ascii="Times New Roman" w:hAnsi="Times New Roman"/>
                <w:sz w:val="20"/>
                <w:szCs w:val="20"/>
                <w:lang w:val="sr-Cyrl-CS"/>
              </w:rPr>
              <w:t>ОЕ-4051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:rsidR="00445038" w:rsidRPr="00270631" w:rsidRDefault="00445038" w:rsidP="00445038">
            <w:pPr>
              <w:widowControl w:val="0"/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Business and Decision </w:t>
            </w:r>
            <w:proofErr w:type="spellStart"/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Modeling</w:t>
            </w:r>
            <w:proofErr w:type="spellEnd"/>
            <w:r w:rsidRPr="0027063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445038" w:rsidRPr="00445038" w:rsidRDefault="00445038" w:rsidP="004450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  <w:r>
              <w:rPr>
                <w:rFonts w:ascii="Times New Roman" w:hAnsi="Times New Roman"/>
                <w:sz w:val="20"/>
                <w:szCs w:val="20"/>
              </w:rPr>
              <w:t>, exer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cises</w:t>
            </w:r>
            <w:proofErr w:type="spellEnd"/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445038" w:rsidRPr="00270631" w:rsidRDefault="00445038" w:rsidP="004450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Economics, </w:t>
            </w: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45038" w:rsidRPr="00270631" w:rsidRDefault="00445038" w:rsidP="004450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2D66CD" w:rsidRPr="00491993" w:rsidTr="00AF1857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2D66CD" w:rsidRPr="002D66CD" w:rsidRDefault="002D66CD" w:rsidP="002D66C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2D66CD" w:rsidRPr="002D66CD" w:rsidRDefault="002D66CD" w:rsidP="002D66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sr-Cyrl-CS"/>
              </w:rPr>
              <w:t>ADA04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2D66CD" w:rsidRPr="002D66CD" w:rsidRDefault="002D66CD" w:rsidP="002D66C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Machine Learning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2D66CD" w:rsidRPr="002D66CD" w:rsidRDefault="00AF1857" w:rsidP="002D66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2D66CD" w:rsidRPr="002D66CD" w:rsidRDefault="002D66CD" w:rsidP="002D66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2D66CD" w:rsidRPr="002D66CD" w:rsidRDefault="002D66CD" w:rsidP="002D66C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en-GB"/>
              </w:rPr>
              <w:t>MAS</w:t>
            </w:r>
          </w:p>
        </w:tc>
      </w:tr>
      <w:tr w:rsidR="002D66CD" w:rsidRPr="00491993" w:rsidTr="00AF1857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2D66CD" w:rsidRPr="002D66CD" w:rsidRDefault="002D66CD" w:rsidP="002D66C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2D66CD" w:rsidRPr="002D66CD" w:rsidRDefault="002D66CD" w:rsidP="002D66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sr-Latn-RS"/>
              </w:rPr>
              <w:t>ADA09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2D66CD" w:rsidRPr="002D66CD" w:rsidRDefault="002D66CD" w:rsidP="002D66C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en-GB"/>
              </w:rPr>
              <w:t>Academic Writing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2D66CD" w:rsidRPr="002D66CD" w:rsidRDefault="00AF1857" w:rsidP="002D66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2D66CD" w:rsidRPr="002D66CD" w:rsidRDefault="002D66CD" w:rsidP="002D66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2D66CD" w:rsidRPr="002D66CD" w:rsidRDefault="002D66CD" w:rsidP="002D66C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en-GB"/>
              </w:rPr>
              <w:t>MAS</w:t>
            </w:r>
          </w:p>
        </w:tc>
      </w:tr>
      <w:tr w:rsidR="002D66CD" w:rsidRPr="00491993" w:rsidTr="00AF1857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2D66CD" w:rsidRPr="002D66CD" w:rsidRDefault="002D66CD" w:rsidP="002D66C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2D66CD" w:rsidRPr="002D66CD" w:rsidRDefault="002D66CD" w:rsidP="002D66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sr-Cyrl-CS"/>
              </w:rPr>
              <w:t>ADA11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2D66CD" w:rsidRPr="002D66CD" w:rsidRDefault="002D66CD" w:rsidP="002D66CD">
            <w:pPr>
              <w:rPr>
                <w:rFonts w:ascii="Times New Roman" w:hAnsi="Times New Roman"/>
                <w:sz w:val="20"/>
                <w:szCs w:val="20"/>
              </w:rPr>
            </w:pPr>
            <w:r w:rsidRPr="002D66CD">
              <w:rPr>
                <w:rFonts w:ascii="Times New Roman" w:hAnsi="Times New Roman"/>
                <w:sz w:val="20"/>
                <w:szCs w:val="20"/>
              </w:rPr>
              <w:t>Supply chain &amp; Operational Analytics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2D66CD" w:rsidRPr="002D66CD" w:rsidRDefault="00AF1857" w:rsidP="002D66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2D66CD" w:rsidRPr="002D66CD" w:rsidRDefault="002D66CD" w:rsidP="002D66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2D66CD" w:rsidRPr="002D66CD" w:rsidRDefault="002D66CD" w:rsidP="002D66C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en-GB"/>
              </w:rPr>
              <w:t>MAS</w:t>
            </w:r>
          </w:p>
        </w:tc>
      </w:tr>
      <w:tr w:rsidR="002D66CD" w:rsidRPr="00491993" w:rsidTr="00AF1857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2D66CD" w:rsidRPr="002D66CD" w:rsidRDefault="002D66CD" w:rsidP="002D66C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2D66CD" w:rsidRPr="002D66CD" w:rsidRDefault="002D66CD" w:rsidP="002D66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sr-Latn-RS"/>
              </w:rPr>
              <w:t>ADA14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2D66CD" w:rsidRPr="002D66CD" w:rsidRDefault="002D66CD" w:rsidP="002D66CD">
            <w:pPr>
              <w:rPr>
                <w:rFonts w:ascii="Times New Roman" w:hAnsi="Times New Roman"/>
                <w:sz w:val="20"/>
                <w:szCs w:val="20"/>
              </w:rPr>
            </w:pPr>
            <w:r w:rsidRPr="002D66CD">
              <w:rPr>
                <w:rFonts w:ascii="Times New Roman" w:hAnsi="Times New Roman"/>
                <w:sz w:val="20"/>
                <w:szCs w:val="20"/>
              </w:rPr>
              <w:t>Advanced Analytics with SPSS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2D66CD" w:rsidRPr="002D66CD" w:rsidRDefault="00AF1857" w:rsidP="002D66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  <w:bookmarkStart w:id="0" w:name="_GoBack"/>
            <w:bookmarkEnd w:id="0"/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2D66CD" w:rsidRPr="002D66CD" w:rsidRDefault="002D66CD" w:rsidP="002D66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2D66CD" w:rsidRPr="002D66CD" w:rsidRDefault="002D66CD" w:rsidP="002D66C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D66CD">
              <w:rPr>
                <w:rFonts w:ascii="Times New Roman" w:hAnsi="Times New Roman"/>
                <w:sz w:val="20"/>
                <w:szCs w:val="20"/>
                <w:lang w:val="en-GB"/>
              </w:rPr>
              <w:t>MAS</w:t>
            </w:r>
          </w:p>
        </w:tc>
      </w:tr>
      <w:tr w:rsidR="00B90E7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491993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bottom"/>
          </w:tcPr>
          <w:p w:rsidR="004A626A" w:rsidRDefault="004A626A" w:rsidP="004A626A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Brcanov, D., Gvozdenović, N., 2018. Vehicle scheduling in harvest season, Economics of Agriculture, 65(2), 633-642.</w:t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Bala, K., Brcanov, D., Gvozdenović, N., 2017 Two-echelon location routing synchronized with production schedules and time windows, Central European Journal of Operations Research, 25(3), 525-543.</w:t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Brcanov, D., Petrović, V., Treml, M., 2013. Kings in hypertournaments, Graphs and combinatorics, 29, 349-357.</w:t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Bojić, S., Đatkov, Đ., Brcanov, D., Georgijević, M., Martinov, M., 2013, Location allocation of solid biomass power plants: Case study of Vojvodina, Renewable and Sustainble Energy Reviews, 26, 769-775.</w:t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Georgijević, M., Bojić, S., Brcanov, D., 2013. The location of public logistic centers: an expanded capacity-limited fixed cost location-allocation modeling approach, Transportation Planning and Technology, 36, 218-229.</w:t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Brcanov, D., Petrović, V., 2010. Toppling kings in multipartite tournaments, Discrete mathematics, 310, 2550 - 2554.</w:t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Bala, K., Brcanov, D., Gvozdenović, N., Finding locations of distribution centers with time window restricted customer requests, 1st Logistics International Conference Belgrade, Serbia 28 - 30 November 2013, 26 – 29.</w:t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Gvozdenović, N., Brcanov, D., Bala, K., 2011. Where to place cross-docking points? The 11th International Symposium on Operational Research in Slovenia, SOR11.</w:t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Bala, K., Brcanov, D., Gvozdenović, N., 2010. Meeting points positioning in Newspaper distribution, EWGLA 2010</w:t>
            </w:r>
          </w:p>
        </w:tc>
      </w:tr>
      <w:tr w:rsidR="004A626A" w:rsidRPr="00491993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4A626A" w:rsidRPr="00491993" w:rsidRDefault="004A626A" w:rsidP="004A626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4A626A" w:rsidRDefault="004A626A" w:rsidP="004A62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Savić, M., Brcanov, D., Dakić, S., 2008. Discriminant analysis – Applications and software support, Management information system, Vol. 3, str 29 – 33. </w:t>
            </w:r>
          </w:p>
        </w:tc>
      </w:tr>
      <w:tr w:rsidR="00B90E7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491993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B90E74" w:rsidRPr="00491993" w:rsidTr="00986181">
        <w:trPr>
          <w:trHeight w:val="427"/>
        </w:trPr>
        <w:tc>
          <w:tcPr>
            <w:tcW w:w="4573" w:type="dxa"/>
            <w:gridSpan w:val="7"/>
          </w:tcPr>
          <w:p w:rsidR="00B90E74" w:rsidRPr="00B678C3" w:rsidRDefault="00B90E74" w:rsidP="00B90E74">
            <w:r w:rsidRPr="00B678C3">
              <w:t>Total number of citations</w:t>
            </w:r>
          </w:p>
        </w:tc>
        <w:tc>
          <w:tcPr>
            <w:tcW w:w="6081" w:type="dxa"/>
            <w:gridSpan w:val="8"/>
            <w:vAlign w:val="center"/>
          </w:tcPr>
          <w:p w:rsidR="00B90E74" w:rsidRPr="000926DD" w:rsidRDefault="004A626A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25</w:t>
            </w:r>
          </w:p>
        </w:tc>
      </w:tr>
      <w:tr w:rsidR="00B90E74" w:rsidRPr="00491993" w:rsidTr="00986181">
        <w:trPr>
          <w:trHeight w:val="427"/>
        </w:trPr>
        <w:tc>
          <w:tcPr>
            <w:tcW w:w="4573" w:type="dxa"/>
            <w:gridSpan w:val="7"/>
          </w:tcPr>
          <w:p w:rsidR="00B90E74" w:rsidRPr="00B678C3" w:rsidRDefault="00B90E74" w:rsidP="00B90E74">
            <w:r w:rsidRPr="00B678C3">
              <w:t>Total number of papers from the SCI (SSCI) list</w:t>
            </w:r>
          </w:p>
        </w:tc>
        <w:tc>
          <w:tcPr>
            <w:tcW w:w="6081" w:type="dxa"/>
            <w:gridSpan w:val="8"/>
            <w:vAlign w:val="center"/>
          </w:tcPr>
          <w:p w:rsidR="00B90E74" w:rsidRPr="000926DD" w:rsidRDefault="004A626A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</w:tr>
      <w:tr w:rsidR="00B90E74" w:rsidRPr="00491993" w:rsidTr="000850AA">
        <w:trPr>
          <w:trHeight w:val="278"/>
        </w:trPr>
        <w:tc>
          <w:tcPr>
            <w:tcW w:w="4573" w:type="dxa"/>
            <w:gridSpan w:val="7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1966" w:type="dxa"/>
            <w:gridSpan w:val="4"/>
            <w:vAlign w:val="center"/>
          </w:tcPr>
          <w:p w:rsidR="00B90E74" w:rsidRPr="00B90E74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="004A626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4115" w:type="dxa"/>
            <w:gridSpan w:val="4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 w:rsidR="004A626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</w:t>
            </w:r>
          </w:p>
        </w:tc>
      </w:tr>
      <w:tr w:rsidR="00B90E74" w:rsidRPr="00491993" w:rsidTr="000850AA">
        <w:trPr>
          <w:trHeight w:val="427"/>
        </w:trPr>
        <w:tc>
          <w:tcPr>
            <w:tcW w:w="2391" w:type="dxa"/>
            <w:gridSpan w:val="4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8263" w:type="dxa"/>
            <w:gridSpan w:val="11"/>
            <w:vAlign w:val="center"/>
          </w:tcPr>
          <w:p w:rsidR="00B90E74" w:rsidRPr="00491993" w:rsidRDefault="004A626A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6A15">
              <w:rPr>
                <w:rFonts w:ascii="Times New Roman" w:hAnsi="Times New Roman"/>
                <w:sz w:val="20"/>
                <w:szCs w:val="20"/>
                <w:lang w:val="sr-Cyrl-CS"/>
              </w:rPr>
              <w:t>Charles University Prague, Czech Republic, 2004; Freie Universität Berlin, Germany, 2004; Wageningen University, Netherlands, 2007.</w:t>
            </w:r>
            <w:r w:rsidRPr="00A86A15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B90E7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657656"/>
    <w:multiLevelType w:val="hybridMultilevel"/>
    <w:tmpl w:val="496ABC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2A0611"/>
    <w:rsid w:val="002D66CD"/>
    <w:rsid w:val="0034589B"/>
    <w:rsid w:val="003B5D2C"/>
    <w:rsid w:val="003F58F5"/>
    <w:rsid w:val="00445038"/>
    <w:rsid w:val="004A626A"/>
    <w:rsid w:val="0062186D"/>
    <w:rsid w:val="00863BBD"/>
    <w:rsid w:val="00870D94"/>
    <w:rsid w:val="008A1FAA"/>
    <w:rsid w:val="0090429A"/>
    <w:rsid w:val="00A250C6"/>
    <w:rsid w:val="00AD59BF"/>
    <w:rsid w:val="00AF1857"/>
    <w:rsid w:val="00B37B3D"/>
    <w:rsid w:val="00B90E74"/>
    <w:rsid w:val="00B94B5E"/>
    <w:rsid w:val="00C07B49"/>
    <w:rsid w:val="00C43A91"/>
    <w:rsid w:val="00C91F18"/>
    <w:rsid w:val="00D646C4"/>
    <w:rsid w:val="00EA06A1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ListParagraph">
    <w:name w:val="List Paragraph"/>
    <w:basedOn w:val="Normal"/>
    <w:uiPriority w:val="34"/>
    <w:qFormat/>
    <w:rsid w:val="002D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9</cp:revision>
  <dcterms:created xsi:type="dcterms:W3CDTF">2021-01-21T20:00:00Z</dcterms:created>
  <dcterms:modified xsi:type="dcterms:W3CDTF">2021-01-27T10:30:00Z</dcterms:modified>
</cp:coreProperties>
</file>